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7F54DF">
      <w:pPr>
        <w:pStyle w:val="2"/>
        <w:bidi w:val="0"/>
        <w:spacing w:before="0" w:beforeAutospacing="0" w:after="0" w:afterAutospacing="0"/>
        <w:rPr>
          <w:rFonts w:hint="eastAsia"/>
        </w:rPr>
      </w:pPr>
      <w:bookmarkStart w:id="0" w:name="_GoBack"/>
      <w:r>
        <w:rPr>
          <w:rFonts w:hint="eastAsia"/>
        </w:rPr>
        <w:t>项城市住房和城乡建设局</w:t>
      </w:r>
    </w:p>
    <w:p w14:paraId="3CEB65F4">
      <w:pPr>
        <w:pStyle w:val="2"/>
        <w:bidi w:val="0"/>
        <w:spacing w:before="0" w:beforeAutospacing="0"/>
        <w:rPr>
          <w:rFonts w:hint="eastAsia"/>
        </w:rPr>
      </w:pPr>
      <w:r>
        <w:rPr>
          <w:rFonts w:hint="eastAsia"/>
        </w:rPr>
        <w:t>非现场监管</w:t>
      </w:r>
      <w:r>
        <w:rPr>
          <w:rFonts w:hint="eastAsia"/>
          <w:lang w:val="en-US" w:eastAsia="zh-CN"/>
        </w:rPr>
        <w:t>情况</w:t>
      </w:r>
      <w:r>
        <w:rPr>
          <w:rFonts w:hint="eastAsia"/>
        </w:rPr>
        <w:t>汇报</w:t>
      </w:r>
    </w:p>
    <w:bookmarkEnd w:id="0"/>
    <w:p w14:paraId="514F3E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根据河南省环境污染防治攻坚战领导小组扬尘污染防控办公室《关于加快全省扬尘污染防治智慧化监控平台互联互通的通知》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豫控尘办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〔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、《关于全省扬尘污染防治智慧化监控平台互联互通情况的通报》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豫控尘办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〔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，各地市要加快推进建筑工地扬尘监控的互联互通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，项城市住建局委托第三方公司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搭建了项城市扬尘监测监控系统智慧云平台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，平台主要用于实时监测扬尘Pm2.5、Pm10数据以及施工现场扬尘各项措施落实情况等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2E444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default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目前项城市共有6家企业（建筑面积5000㎡以上）已安装扬尘监测监控设备，分别是科好项湖院子、正商吉祥府、志成云镜、建睿项子府、周口城投尚境、书香名筑，其他符合条件的项目正在陆续督导安装中。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left="640"/>
      </w:pPr>
      <w:r>
        <w:separator/>
      </w:r>
    </w:p>
  </w:endnote>
  <w:endnote w:type="continuationSeparator" w:id="1">
    <w:p>
      <w:pPr>
        <w:spacing w:line="240" w:lineRule="auto"/>
        <w:ind w:left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left="640"/>
      </w:pPr>
      <w:r>
        <w:separator/>
      </w:r>
    </w:p>
  </w:footnote>
  <w:footnote w:type="continuationSeparator" w:id="1">
    <w:p>
      <w:pPr>
        <w:spacing w:line="240" w:lineRule="auto"/>
        <w:ind w:left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2MTYxMmYzMTlhZjI4MGU2MTk5MmMxZGE2MzdhYjIifQ=="/>
  </w:docVars>
  <w:rsids>
    <w:rsidRoot w:val="00000000"/>
    <w:rsid w:val="054B4F49"/>
    <w:rsid w:val="12350778"/>
    <w:rsid w:val="162C5D51"/>
    <w:rsid w:val="1B744023"/>
    <w:rsid w:val="22C766FC"/>
    <w:rsid w:val="26731922"/>
    <w:rsid w:val="28215C2B"/>
    <w:rsid w:val="2CE55CAF"/>
    <w:rsid w:val="360B6606"/>
    <w:rsid w:val="3E556C1E"/>
    <w:rsid w:val="607D6C49"/>
    <w:rsid w:val="6B4B0F6F"/>
    <w:rsid w:val="6FE7678E"/>
    <w:rsid w:val="7431442E"/>
    <w:rsid w:val="7B793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line="570" w:lineRule="exact"/>
      <w:ind w:left="640" w:left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-2147483648" w:afterAutospacing="1"/>
      <w:ind w:left="0" w:leftChars="0"/>
      <w:jc w:val="center"/>
      <w:outlineLvl w:val="0"/>
    </w:pPr>
    <w:rPr>
      <w:rFonts w:hint="eastAsia" w:ascii="宋体" w:hAnsi="宋体" w:eastAsia="方正小标宋简体" w:cs="宋体"/>
      <w:bCs/>
      <w:kern w:val="44"/>
      <w:sz w:val="44"/>
      <w:szCs w:val="48"/>
      <w:lang w:bidi="ar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312</Words>
  <Characters>329</Characters>
  <Lines>0</Lines>
  <Paragraphs>0</Paragraphs>
  <TotalTime>4</TotalTime>
  <ScaleCrop>false</ScaleCrop>
  <LinksUpToDate>false</LinksUpToDate>
  <CharactersWithSpaces>329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2024-01-22T07:19:00Z</dcterms:created>
  <dc:creator>Administrator</dc:creator>
  <cp:lastModifiedBy>大树老师</cp:lastModifiedBy>
  <cp:lastPrinted>2024-10-18T02:08:00Z</cp:lastPrinted>
  <dcterms:modified xsi:type="dcterms:W3CDTF">2024-10-18T02:23:37Z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60BD0BEA99204824A3FF347AC16D447B_13</vt:lpwstr>
  </property>
</Properties>
</file>