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一、总体情况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今年以来，我镇政府信息公开工作形式形成以党政办为中心，各村以及镇政府各办公室为一体的宣传网络，镇上成立了以镇长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张弓召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同志为组长，纪委书记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李坤同志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副组长，各办公室主任为成员的信息工作领导小组，加强了组织领导。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二、主动公开政府信息情况</w:t>
      </w:r>
    </w:p>
    <w:tbl>
      <w:tblPr>
        <w:tblStyle w:val="3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ascii="Calibri" w:hAnsi="Calibri" w:eastAsia="宋体" w:cs="Times New Roman"/>
                <w:kern w:val="0"/>
                <w:sz w:val="20"/>
                <w:szCs w:val="20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ascii="Calibri" w:hAnsi="Calibri" w:eastAsia="宋体" w:cs="Times New Roman"/>
                <w:kern w:val="0"/>
                <w:sz w:val="20"/>
                <w:szCs w:val="20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对外公开总数量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第二十条第（九）项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采购总金额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三、收到和处理政府信息公开申请情况</w:t>
      </w:r>
    </w:p>
    <w:tbl>
      <w:tblPr>
        <w:tblStyle w:val="3"/>
        <w:tblW w:w="0" w:type="auto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854"/>
        <w:gridCol w:w="2086"/>
        <w:gridCol w:w="813"/>
        <w:gridCol w:w="755"/>
        <w:gridCol w:w="755"/>
        <w:gridCol w:w="813"/>
        <w:gridCol w:w="973"/>
        <w:gridCol w:w="711"/>
        <w:gridCol w:w="6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51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1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1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科研机构</w:t>
            </w:r>
          </w:p>
        </w:tc>
        <w:tc>
          <w:tcPr>
            <w:tcW w:w="8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97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9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4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四、政府信息公开行政复议、行政诉讼情况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0" w:type="auto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2020年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，我镇政府信息公开工作在上级有关部门的领导下取得了一些成效，但也清醒地认识到在政府信息公开工作中我镇仍然存在一些问题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对《条例》和市、县政府信息公开工作规定的学习、掌握还不够好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2.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公开政府信息的主动性不够强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3.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公开的内容和形式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不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丰富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(二)改进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不断强化对工作人员尤其是基层信息员的理论培训和业务培训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2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.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紧紧围绕实施政府信息公开工作，多渠道多形式，向社会和广大群众深入宣传政府信息公开工作，努力在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丁集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镇形成各级干部认真抓好政府信公开、群众积关心政府信公开的社会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氛围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3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.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进一步完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善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政府信息公开各项规章制度，形成以制度管人、按规章办事的长效机制，进一步规范政府信息公开工作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其他需要报告的事项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2020</w:t>
      </w:r>
      <w:r>
        <w:rPr>
          <w:rFonts w:hint="eastAsia" w:ascii="仿宋" w:hAnsi="仿宋" w:eastAsia="仿宋" w:cs="仿宋"/>
          <w:sz w:val="32"/>
          <w:szCs w:val="32"/>
        </w:rPr>
        <w:t>年，我镇政府信息动公开和依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申请</w:t>
      </w:r>
      <w:r>
        <w:rPr>
          <w:rFonts w:hint="eastAsia" w:ascii="仿宋" w:hAnsi="仿宋" w:eastAsia="仿宋" w:cs="仿宋"/>
          <w:sz w:val="32"/>
          <w:szCs w:val="32"/>
        </w:rPr>
        <w:t>公开的同时，还为公众提供政府信息询服务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13000余</w:t>
      </w:r>
      <w:r>
        <w:rPr>
          <w:rFonts w:hint="eastAsia" w:ascii="仿宋" w:hAnsi="仿宋" w:eastAsia="仿宋" w:cs="仿宋"/>
          <w:sz w:val="32"/>
          <w:szCs w:val="32"/>
        </w:rPr>
        <w:t>人次。其中，通过各类公开电话提供咨询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3000余</w:t>
      </w:r>
      <w:r>
        <w:rPr>
          <w:rFonts w:hint="eastAsia" w:ascii="仿宋" w:hAnsi="仿宋" w:eastAsia="仿宋" w:cs="仿宋"/>
          <w:sz w:val="32"/>
          <w:szCs w:val="32"/>
        </w:rPr>
        <w:t>人次，通过各种服务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窗口提供咨询8000余人</w:t>
      </w:r>
      <w:r>
        <w:rPr>
          <w:rFonts w:hint="eastAsia" w:ascii="仿宋" w:hAnsi="仿宋" w:eastAsia="仿宋" w:cs="仿宋"/>
          <w:sz w:val="32"/>
          <w:szCs w:val="32"/>
        </w:rPr>
        <w:t>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通过现场解答等其他方式提供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咨询6000余人</w:t>
      </w:r>
      <w:r>
        <w:rPr>
          <w:rFonts w:hint="eastAsia" w:ascii="仿宋" w:hAnsi="仿宋" w:eastAsia="仿宋" w:cs="仿宋"/>
          <w:sz w:val="32"/>
          <w:szCs w:val="32"/>
        </w:rPr>
        <w:t>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B09B9C"/>
    <w:multiLevelType w:val="singleLevel"/>
    <w:tmpl w:val="75B09B9C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9142DC"/>
    <w:rsid w:val="3CF11D11"/>
    <w:rsid w:val="6B914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2021-01-28T09:04:00Z</dcterms:created>
  <dc:creator>A</dc:creator>
  <cp:lastModifiedBy>丨东丨</cp:lastModifiedBy>
  <dcterms:modified xsi:type="dcterms:W3CDTF">2021-01-29T06:35:37Z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