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4727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项城市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年牛羊新型经营主体生产设施条件改善项目建设计划申请表</w:t>
      </w:r>
    </w:p>
    <w:bookmarkEnd w:id="0"/>
    <w:p w14:paraId="1244E551">
      <w:pPr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</w:rPr>
        <w:t>填报单位(公章)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sz w:val="32"/>
          <w:szCs w:val="32"/>
        </w:rPr>
        <w:t>联系人及联系方式：</w:t>
      </w:r>
    </w:p>
    <w:tbl>
      <w:tblPr>
        <w:tblStyle w:val="5"/>
        <w:tblW w:w="14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964"/>
        <w:gridCol w:w="964"/>
        <w:gridCol w:w="798"/>
        <w:gridCol w:w="930"/>
        <w:gridCol w:w="1125"/>
        <w:gridCol w:w="1003"/>
        <w:gridCol w:w="964"/>
        <w:gridCol w:w="964"/>
        <w:gridCol w:w="964"/>
        <w:gridCol w:w="964"/>
        <w:gridCol w:w="964"/>
        <w:gridCol w:w="964"/>
        <w:gridCol w:w="964"/>
      </w:tblGrid>
      <w:tr w14:paraId="23D77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237" w:type="dxa"/>
            <w:vMerge w:val="restart"/>
            <w:vAlign w:val="center"/>
          </w:tcPr>
          <w:p w14:paraId="253B93DB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实施主体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名称</w:t>
            </w:r>
          </w:p>
        </w:tc>
        <w:tc>
          <w:tcPr>
            <w:tcW w:w="964" w:type="dxa"/>
            <w:vMerge w:val="restart"/>
            <w:vAlign w:val="center"/>
          </w:tcPr>
          <w:p w14:paraId="7851A1BA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其中：</w:t>
            </w:r>
          </w:p>
          <w:p w14:paraId="1391FFF1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是否是</w:t>
            </w:r>
            <w:r>
              <w:rPr>
                <w:rFonts w:hint="eastAsia" w:ascii="宋体" w:hAnsi="宋体" w:eastAsia="宋体" w:cs="宋体"/>
                <w:vertAlign w:val="baseline"/>
              </w:rPr>
              <w:t>县级及以上农民合作社</w:t>
            </w:r>
          </w:p>
        </w:tc>
        <w:tc>
          <w:tcPr>
            <w:tcW w:w="964" w:type="dxa"/>
            <w:vMerge w:val="restart"/>
            <w:vAlign w:val="center"/>
          </w:tcPr>
          <w:p w14:paraId="3103E625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其中：</w:t>
            </w:r>
          </w:p>
          <w:p w14:paraId="3F7C3924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是否是</w:t>
            </w:r>
            <w:r>
              <w:rPr>
                <w:rFonts w:hint="eastAsia" w:ascii="宋体" w:hAnsi="宋体" w:eastAsia="宋体" w:cs="宋体"/>
                <w:vertAlign w:val="baseline"/>
              </w:rPr>
              <w:t>县级及以上家庭农场</w:t>
            </w:r>
          </w:p>
        </w:tc>
        <w:tc>
          <w:tcPr>
            <w:tcW w:w="798" w:type="dxa"/>
            <w:vMerge w:val="restart"/>
            <w:vAlign w:val="center"/>
          </w:tcPr>
          <w:p w14:paraId="01CF1432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目前</w:t>
            </w:r>
          </w:p>
          <w:p w14:paraId="67BF4C37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联农</w:t>
            </w:r>
          </w:p>
          <w:p w14:paraId="17D606DE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带农</w:t>
            </w:r>
          </w:p>
          <w:p w14:paraId="54D1C505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数量</w:t>
            </w:r>
          </w:p>
          <w:p w14:paraId="31F68F7F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(人)</w:t>
            </w:r>
          </w:p>
        </w:tc>
        <w:tc>
          <w:tcPr>
            <w:tcW w:w="930" w:type="dxa"/>
            <w:vMerge w:val="restart"/>
            <w:vAlign w:val="center"/>
          </w:tcPr>
          <w:p w14:paraId="6DEF9099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预计</w:t>
            </w:r>
          </w:p>
          <w:p w14:paraId="18CEF9A0">
            <w:pPr>
              <w:jc w:val="center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vertAlign w:val="baseline"/>
                <w:lang w:eastAsia="zh-CN"/>
              </w:rPr>
              <w:t>2026</w:t>
            </w:r>
          </w:p>
          <w:p w14:paraId="6E9277EB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年12</w:t>
            </w:r>
          </w:p>
          <w:p w14:paraId="074277CE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月底</w:t>
            </w:r>
          </w:p>
          <w:p w14:paraId="7694867C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联农</w:t>
            </w:r>
          </w:p>
          <w:p w14:paraId="64733EC7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带农</w:t>
            </w:r>
          </w:p>
          <w:p w14:paraId="3CC44D22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数量</w:t>
            </w:r>
          </w:p>
          <w:p w14:paraId="41C03AA7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(人)</w:t>
            </w:r>
          </w:p>
        </w:tc>
        <w:tc>
          <w:tcPr>
            <w:tcW w:w="8876" w:type="dxa"/>
            <w:gridSpan w:val="9"/>
            <w:vAlign w:val="center"/>
          </w:tcPr>
          <w:p w14:paraId="5625F21A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主要实施内容</w:t>
            </w:r>
          </w:p>
        </w:tc>
      </w:tr>
      <w:tr w14:paraId="6A94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7" w:type="dxa"/>
            <w:vMerge w:val="continue"/>
            <w:vAlign w:val="center"/>
          </w:tcPr>
          <w:p w14:paraId="01A6FD74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02D5EE47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2A2BD0B0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8" w:type="dxa"/>
            <w:vMerge w:val="continue"/>
            <w:vAlign w:val="center"/>
          </w:tcPr>
          <w:p w14:paraId="4FC5DBB0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30" w:type="dxa"/>
            <w:vMerge w:val="continue"/>
            <w:vAlign w:val="center"/>
          </w:tcPr>
          <w:p w14:paraId="444D0E99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125" w:type="dxa"/>
            <w:vAlign w:val="center"/>
          </w:tcPr>
          <w:p w14:paraId="51D59CCE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拟新建或</w:t>
            </w:r>
          </w:p>
          <w:p w14:paraId="73A809D4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升级改造</w:t>
            </w:r>
          </w:p>
          <w:p w14:paraId="37CFFDBC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养殖场区</w:t>
            </w:r>
          </w:p>
          <w:p w14:paraId="72F264BF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面积</w:t>
            </w:r>
          </w:p>
          <w:p w14:paraId="16ED3F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(平方米)</w:t>
            </w:r>
          </w:p>
        </w:tc>
        <w:tc>
          <w:tcPr>
            <w:tcW w:w="1003" w:type="dxa"/>
            <w:vAlign w:val="center"/>
          </w:tcPr>
          <w:p w14:paraId="558E8FD2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其中：</w:t>
            </w:r>
          </w:p>
          <w:p w14:paraId="4C5A94EE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拟新</w:t>
            </w:r>
          </w:p>
          <w:p w14:paraId="5686749D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建肉</w:t>
            </w:r>
          </w:p>
          <w:p w14:paraId="0F75D32B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牛畜</w:t>
            </w:r>
          </w:p>
          <w:p w14:paraId="325DEAD3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位数</w:t>
            </w:r>
          </w:p>
          <w:p w14:paraId="5FEA93A7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量</w:t>
            </w:r>
          </w:p>
          <w:p w14:paraId="7F4090E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(头)</w:t>
            </w:r>
          </w:p>
        </w:tc>
        <w:tc>
          <w:tcPr>
            <w:tcW w:w="964" w:type="dxa"/>
            <w:vAlign w:val="center"/>
          </w:tcPr>
          <w:p w14:paraId="5EDAC5DF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其中：</w:t>
            </w:r>
          </w:p>
          <w:p w14:paraId="19B0EB27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拟新</w:t>
            </w:r>
          </w:p>
          <w:p w14:paraId="0A1FDA09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建奶</w:t>
            </w:r>
          </w:p>
          <w:p w14:paraId="615AA6C9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牛畜</w:t>
            </w:r>
          </w:p>
          <w:p w14:paraId="0735085E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位数</w:t>
            </w:r>
          </w:p>
          <w:p w14:paraId="1B7B51B8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量</w:t>
            </w:r>
          </w:p>
          <w:p w14:paraId="29B66B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(头)</w:t>
            </w:r>
          </w:p>
        </w:tc>
        <w:tc>
          <w:tcPr>
            <w:tcW w:w="964" w:type="dxa"/>
            <w:vAlign w:val="center"/>
          </w:tcPr>
          <w:p w14:paraId="36E9D8E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7"/>
                <w:sz w:val="23"/>
                <w:szCs w:val="23"/>
              </w:rPr>
              <w:t>其中：</w:t>
            </w:r>
            <w:r>
              <w:rPr>
                <w:rFonts w:hint="eastAsia" w:ascii="宋体" w:hAnsi="宋体" w:eastAsia="宋体" w:cs="宋体"/>
                <w:spacing w:val="10"/>
                <w:sz w:val="23"/>
                <w:szCs w:val="23"/>
              </w:rPr>
              <w:t>拟新</w:t>
            </w:r>
            <w:r>
              <w:rPr>
                <w:rFonts w:hint="eastAsia" w:ascii="宋体" w:hAnsi="宋体" w:eastAsia="宋体" w:cs="宋体"/>
                <w:spacing w:val="12"/>
                <w:sz w:val="23"/>
                <w:szCs w:val="23"/>
              </w:rPr>
              <w:t>建羊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栏位</w:t>
            </w:r>
            <w:r>
              <w:rPr>
                <w:rFonts w:hint="eastAsia" w:ascii="宋体" w:hAnsi="宋体" w:eastAsia="宋体" w:cs="宋体"/>
                <w:spacing w:val="9"/>
                <w:sz w:val="23"/>
                <w:szCs w:val="23"/>
              </w:rPr>
              <w:t>数量</w:t>
            </w:r>
            <w:r>
              <w:rPr>
                <w:rFonts w:hint="eastAsia" w:ascii="宋体" w:hAnsi="宋体" w:eastAsia="宋体" w:cs="宋体"/>
                <w:spacing w:val="20"/>
                <w:sz w:val="23"/>
                <w:szCs w:val="23"/>
              </w:rPr>
              <w:t>(只)</w:t>
            </w:r>
          </w:p>
        </w:tc>
        <w:tc>
          <w:tcPr>
            <w:tcW w:w="964" w:type="dxa"/>
            <w:vAlign w:val="center"/>
          </w:tcPr>
          <w:p w14:paraId="5418D28D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拟购</w:t>
            </w:r>
          </w:p>
          <w:p w14:paraId="170C01DA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置设</w:t>
            </w:r>
          </w:p>
          <w:p w14:paraId="53970574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施装</w:t>
            </w:r>
          </w:p>
          <w:p w14:paraId="29B1D97B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备数</w:t>
            </w:r>
          </w:p>
          <w:p w14:paraId="694C2F28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量</w:t>
            </w:r>
          </w:p>
          <w:p w14:paraId="7D288C96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(台、</w:t>
            </w:r>
          </w:p>
          <w:p w14:paraId="0472F0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套等)</w:t>
            </w:r>
          </w:p>
        </w:tc>
        <w:tc>
          <w:tcPr>
            <w:tcW w:w="964" w:type="dxa"/>
            <w:vAlign w:val="center"/>
          </w:tcPr>
          <w:p w14:paraId="57F26FD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拟购置设施装备主要种类</w:t>
            </w:r>
          </w:p>
        </w:tc>
        <w:tc>
          <w:tcPr>
            <w:tcW w:w="964" w:type="dxa"/>
            <w:vAlign w:val="center"/>
          </w:tcPr>
          <w:p w14:paraId="3DA242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拟开展智能化、信息化设补助对</w:t>
            </w:r>
          </w:p>
          <w:p w14:paraId="55F4DF72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象数量</w:t>
            </w:r>
          </w:p>
          <w:p w14:paraId="7FB746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(个)</w:t>
            </w:r>
          </w:p>
        </w:tc>
        <w:tc>
          <w:tcPr>
            <w:tcW w:w="964" w:type="dxa"/>
            <w:vAlign w:val="center"/>
          </w:tcPr>
          <w:p w14:paraId="50BEE4C1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智能化、信</w:t>
            </w:r>
          </w:p>
          <w:p w14:paraId="7A84AFDD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息化</w:t>
            </w:r>
          </w:p>
          <w:p w14:paraId="121E5717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建设</w:t>
            </w:r>
          </w:p>
          <w:p w14:paraId="00502C06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主要</w:t>
            </w:r>
          </w:p>
          <w:p w14:paraId="39CADB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内容</w:t>
            </w:r>
          </w:p>
        </w:tc>
        <w:tc>
          <w:tcPr>
            <w:tcW w:w="964" w:type="dxa"/>
            <w:vAlign w:val="center"/>
          </w:tcPr>
          <w:p w14:paraId="12E315B5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其他</w:t>
            </w:r>
          </w:p>
          <w:p w14:paraId="30E9D624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建设</w:t>
            </w:r>
          </w:p>
          <w:p w14:paraId="2F64ED73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内容</w:t>
            </w:r>
          </w:p>
          <w:p w14:paraId="6FEADD8B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(需</w:t>
            </w:r>
          </w:p>
          <w:p w14:paraId="33023A99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具体</w:t>
            </w:r>
          </w:p>
          <w:p w14:paraId="43C5788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说明)</w:t>
            </w:r>
          </w:p>
        </w:tc>
      </w:tr>
      <w:tr w14:paraId="64F0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37" w:type="dxa"/>
          </w:tcPr>
          <w:p w14:paraId="7BB05CE6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3E5C8069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10A939B1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8" w:type="dxa"/>
          </w:tcPr>
          <w:p w14:paraId="263BA6A0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30" w:type="dxa"/>
          </w:tcPr>
          <w:p w14:paraId="615AD587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125" w:type="dxa"/>
          </w:tcPr>
          <w:p w14:paraId="1F01E757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003" w:type="dxa"/>
          </w:tcPr>
          <w:p w14:paraId="4C42824D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52963289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0DE0056E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0B01CBE8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19A0F503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42228D2A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6B3BC9FD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1746D7E8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6CF8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37" w:type="dxa"/>
          </w:tcPr>
          <w:p w14:paraId="507162D3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6EAAB54C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309835FC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8" w:type="dxa"/>
          </w:tcPr>
          <w:p w14:paraId="479E2554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30" w:type="dxa"/>
          </w:tcPr>
          <w:p w14:paraId="29C3438F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125" w:type="dxa"/>
          </w:tcPr>
          <w:p w14:paraId="32355365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003" w:type="dxa"/>
          </w:tcPr>
          <w:p w14:paraId="33B2B0C8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736CC465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72E0AB77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32B290C8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009CC50A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21E245C3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6E15C7B8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64" w:type="dxa"/>
          </w:tcPr>
          <w:p w14:paraId="782EFEBB"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 w14:paraId="520EF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eastAsia" w:ascii="方正楷体_GB2312" w:hAnsi="方正楷体_GB2312" w:eastAsia="方正楷体_GB2312" w:cs="方正楷体_GB2312"/>
          <w:sz w:val="24"/>
          <w:szCs w:val="32"/>
        </w:rPr>
      </w:pPr>
      <w:r>
        <w:rPr>
          <w:rFonts w:hint="eastAsia" w:ascii="方正楷体_GB2312" w:hAnsi="方正楷体_GB2312" w:eastAsia="方正楷体_GB2312" w:cs="方正楷体_GB2312"/>
          <w:sz w:val="24"/>
          <w:szCs w:val="32"/>
        </w:rPr>
        <w:t>注：1</w:t>
      </w:r>
      <w:r>
        <w:rPr>
          <w:rFonts w:hint="eastAsia" w:ascii="方正楷体_GB2312" w:hAnsi="方正楷体_GB2312" w:eastAsia="方正楷体_GB2312" w:cs="方正楷体_GB2312"/>
          <w:sz w:val="24"/>
          <w:szCs w:val="32"/>
          <w:lang w:val="en-US" w:eastAsia="zh-CN"/>
        </w:rPr>
        <w:t>.</w:t>
      </w:r>
      <w:r>
        <w:rPr>
          <w:rFonts w:hint="eastAsia" w:ascii="方正楷体_GB2312" w:hAnsi="方正楷体_GB2312" w:eastAsia="方正楷体_GB2312" w:cs="方正楷体_GB2312"/>
          <w:sz w:val="24"/>
          <w:szCs w:val="32"/>
        </w:rPr>
        <w:t>原则上，每头肉牛畜位不低于4平方米(不含运动场和过道，下同)、奶牛不低于6平方米，每只羊栏位不低于1平方米。</w:t>
      </w:r>
    </w:p>
    <w:p w14:paraId="36476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方正楷体_GB2312" w:hAnsi="方正楷体_GB2312" w:eastAsia="方正楷体_GB2312" w:cs="方正楷体_GB2312"/>
          <w:sz w:val="24"/>
          <w:szCs w:val="32"/>
        </w:rPr>
      </w:pPr>
      <w:r>
        <w:rPr>
          <w:rFonts w:hint="eastAsia" w:ascii="方正楷体_GB2312" w:hAnsi="方正楷体_GB2312" w:eastAsia="方正楷体_GB2312" w:cs="方正楷体_GB2312"/>
          <w:sz w:val="24"/>
          <w:szCs w:val="32"/>
        </w:rPr>
        <w:t>2.拟升级改造养殖场区面积：指项目实施涉及的基础设施建设总面积，包适养殖圈合、草料棚、青贮池等。</w:t>
      </w:r>
    </w:p>
    <w:p w14:paraId="53D091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方正楷体_GB2312" w:hAnsi="方正楷体_GB2312" w:eastAsia="方正楷体_GB2312" w:cs="方正楷体_GB2312"/>
          <w:sz w:val="24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楷体_GB2312" w:hAnsi="方正楷体_GB2312" w:eastAsia="方正楷体_GB2312" w:cs="方正楷体_GB2312"/>
          <w:sz w:val="24"/>
          <w:szCs w:val="32"/>
        </w:rPr>
        <w:t>3.拟购置养殖场区设施装备数量：包括体刷、风机、撒料车、清粪车、全混合日粮制备机、打捆机等</w:t>
      </w:r>
      <w:r>
        <w:rPr>
          <w:rFonts w:hint="eastAsia" w:ascii="方正楷体_GB2312" w:hAnsi="方正楷体_GB2312" w:eastAsia="方正楷体_GB2312" w:cs="方正楷体_GB2312"/>
          <w:sz w:val="24"/>
          <w:szCs w:val="32"/>
          <w:lang w:eastAsia="zh-CN"/>
        </w:rPr>
        <w:t>。</w:t>
      </w:r>
    </w:p>
    <w:p w14:paraId="7DD1148D">
      <w:pPr>
        <w:pStyle w:val="3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CFDC2ED-C16D-446F-A9FB-CE86A7C8C49F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B0227D7-EF77-4B98-B6CB-133114DD2585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ZGIwYTAxYTRjZjc5MDFiYmVlZjgwN2NlZmI1MjYifQ=="/>
  </w:docVars>
  <w:rsids>
    <w:rsidRoot w:val="01F03AC0"/>
    <w:rsid w:val="01F03AC0"/>
    <w:rsid w:val="03AC6FBE"/>
    <w:rsid w:val="1F8D0609"/>
    <w:rsid w:val="218829AF"/>
    <w:rsid w:val="21DF2C72"/>
    <w:rsid w:val="23FC5944"/>
    <w:rsid w:val="2CDA42CE"/>
    <w:rsid w:val="2E0761C3"/>
    <w:rsid w:val="3EDD638C"/>
    <w:rsid w:val="40F82D43"/>
    <w:rsid w:val="43DC7C6D"/>
    <w:rsid w:val="46951B6B"/>
    <w:rsid w:val="51935721"/>
    <w:rsid w:val="57F06680"/>
    <w:rsid w:val="59205A6E"/>
    <w:rsid w:val="60B51D01"/>
    <w:rsid w:val="60BB7559"/>
    <w:rsid w:val="6FB66DBA"/>
    <w:rsid w:val="714A4575"/>
    <w:rsid w:val="72824C4C"/>
    <w:rsid w:val="77F2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200" w:firstLineChars="200"/>
    </w:pPr>
    <w:rPr>
      <w:rFonts w:cs="Times New Roman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1379</Words>
  <Characters>1464</Characters>
  <Lines>0</Lines>
  <Paragraphs>0</Paragraphs>
  <TotalTime>25</TotalTime>
  <ScaleCrop>false</ScaleCrop>
  <LinksUpToDate>false</LinksUpToDate>
  <CharactersWithSpaces>1509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2023-07-19T04:32:00Z</dcterms:created>
  <dc:creator>独来独往</dc:creator>
  <cp:lastModifiedBy>钮衣谷琉</cp:lastModifiedBy>
  <cp:lastPrinted>2026-07-22T07:22:00Z</cp:lastPrinted>
  <dcterms:modified xsi:type="dcterms:W3CDTF">2026-07-23T09:26:27Z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6DC3A5B9993246A99C1EEFD627168BC1_13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